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BA" w:rsidRPr="00E92BB9" w:rsidRDefault="007A7064" w:rsidP="003257BA">
      <w:pPr>
        <w:pStyle w:val="H2"/>
        <w:spacing w:before="0" w:after="0"/>
        <w:jc w:val="both"/>
        <w:rPr>
          <w:rFonts w:ascii="Comic Sans MS" w:hAnsi="Comic Sans MS" w:cs="Arial"/>
          <w:sz w:val="22"/>
          <w:szCs w:val="22"/>
        </w:rPr>
      </w:pPr>
      <w:bookmarkStart w:id="0" w:name="Article15"/>
      <w:bookmarkStart w:id="1" w:name="_GoBack"/>
      <w:bookmarkEnd w:id="1"/>
      <w:r w:rsidRPr="00E92BB9">
        <w:rPr>
          <w:rFonts w:ascii="Comic Sans MS" w:hAnsi="Comic Sans MS" w:cs="Arial"/>
          <w:sz w:val="22"/>
          <w:szCs w:val="22"/>
        </w:rPr>
        <w:t xml:space="preserve">Appendix B </w:t>
      </w:r>
      <w:r w:rsidR="002C0968" w:rsidRPr="00E92BB9">
        <w:rPr>
          <w:rFonts w:ascii="Comic Sans MS" w:hAnsi="Comic Sans MS" w:cs="Arial"/>
          <w:sz w:val="22"/>
          <w:szCs w:val="22"/>
        </w:rPr>
        <w:t xml:space="preserve">Part </w:t>
      </w:r>
      <w:r w:rsidR="005F1EE6" w:rsidRPr="00E92BB9">
        <w:rPr>
          <w:rFonts w:ascii="Comic Sans MS" w:hAnsi="Comic Sans MS" w:cs="Arial"/>
          <w:sz w:val="22"/>
          <w:szCs w:val="22"/>
        </w:rPr>
        <w:t>2P –</w:t>
      </w:r>
      <w:r w:rsidR="003257BA" w:rsidRPr="00E92BB9">
        <w:rPr>
          <w:rFonts w:ascii="Comic Sans MS" w:hAnsi="Comic Sans MS" w:cs="Arial"/>
          <w:sz w:val="22"/>
          <w:szCs w:val="22"/>
        </w:rPr>
        <w:t xml:space="preserve"> Finance, Contracts and Legal Matters</w:t>
      </w:r>
      <w:bookmarkEnd w:id="0"/>
    </w:p>
    <w:p w:rsidR="003257BA" w:rsidRPr="00E92BB9" w:rsidRDefault="003257BA" w:rsidP="003257BA">
      <w:pPr>
        <w:rPr>
          <w:rFonts w:ascii="Comic Sans MS" w:hAnsi="Comic Sans MS" w:cs="Arial"/>
          <w:sz w:val="22"/>
          <w:szCs w:val="22"/>
        </w:rPr>
      </w:pPr>
    </w:p>
    <w:p w:rsidR="003257BA" w:rsidRPr="00E92BB9" w:rsidRDefault="003257BA" w:rsidP="003257BA">
      <w:pPr>
        <w:rPr>
          <w:rFonts w:ascii="Comic Sans MS" w:hAnsi="Comic Sans MS" w:cs="Arial"/>
          <w:sz w:val="22"/>
          <w:szCs w:val="22"/>
        </w:rPr>
      </w:pPr>
    </w:p>
    <w:p w:rsidR="003257BA" w:rsidRPr="00E92BB9" w:rsidRDefault="003257BA" w:rsidP="002C0968">
      <w:pPr>
        <w:pStyle w:val="Blockquote"/>
        <w:numPr>
          <w:ilvl w:val="0"/>
          <w:numId w:val="1"/>
        </w:numPr>
        <w:spacing w:before="0" w:after="0"/>
        <w:ind w:right="0"/>
        <w:jc w:val="both"/>
        <w:rPr>
          <w:rFonts w:ascii="Comic Sans MS" w:hAnsi="Comic Sans MS" w:cs="Arial"/>
          <w:b/>
          <w:sz w:val="22"/>
          <w:szCs w:val="22"/>
        </w:rPr>
      </w:pPr>
      <w:r w:rsidRPr="00E92BB9">
        <w:rPr>
          <w:rFonts w:ascii="Comic Sans MS" w:hAnsi="Comic Sans MS" w:cs="Arial"/>
          <w:sz w:val="22"/>
          <w:szCs w:val="22"/>
        </w:rPr>
        <w:t xml:space="preserve"> </w:t>
      </w:r>
      <w:r w:rsidRPr="00E92BB9">
        <w:rPr>
          <w:rFonts w:ascii="Comic Sans MS" w:hAnsi="Comic Sans MS" w:cs="Arial"/>
          <w:b/>
          <w:sz w:val="22"/>
          <w:szCs w:val="22"/>
        </w:rPr>
        <w:t>Financial management</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3257BA">
      <w:pPr>
        <w:pStyle w:val="Blockquote"/>
        <w:spacing w:before="0" w:after="0"/>
        <w:ind w:left="0" w:right="0"/>
        <w:jc w:val="both"/>
        <w:rPr>
          <w:rFonts w:ascii="Comic Sans MS" w:hAnsi="Comic Sans MS" w:cs="Arial"/>
          <w:sz w:val="22"/>
          <w:szCs w:val="22"/>
        </w:rPr>
      </w:pPr>
      <w:r w:rsidRPr="00E92BB9">
        <w:rPr>
          <w:rFonts w:ascii="Comic Sans MS" w:hAnsi="Comic Sans MS" w:cs="Arial"/>
          <w:sz w:val="22"/>
          <w:szCs w:val="22"/>
        </w:rPr>
        <w:t>The management of the Council’s financial affairs shall be conducted in accordance with the Financial Regulations set out in Part 4G of this constitution.</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2C0968">
      <w:pPr>
        <w:pStyle w:val="Blockquote"/>
        <w:numPr>
          <w:ilvl w:val="0"/>
          <w:numId w:val="1"/>
        </w:numPr>
        <w:spacing w:before="0" w:after="0"/>
        <w:ind w:right="0"/>
        <w:jc w:val="both"/>
        <w:rPr>
          <w:rFonts w:ascii="Comic Sans MS" w:hAnsi="Comic Sans MS" w:cs="Arial"/>
          <w:b/>
          <w:sz w:val="22"/>
          <w:szCs w:val="22"/>
        </w:rPr>
      </w:pPr>
      <w:r w:rsidRPr="00E92BB9">
        <w:rPr>
          <w:rFonts w:ascii="Comic Sans MS" w:hAnsi="Comic Sans MS" w:cs="Arial"/>
          <w:sz w:val="22"/>
          <w:szCs w:val="22"/>
        </w:rPr>
        <w:t xml:space="preserve"> </w:t>
      </w:r>
      <w:r w:rsidRPr="00E92BB9">
        <w:rPr>
          <w:rFonts w:ascii="Comic Sans MS" w:hAnsi="Comic Sans MS" w:cs="Arial"/>
          <w:b/>
          <w:sz w:val="22"/>
          <w:szCs w:val="22"/>
        </w:rPr>
        <w:t>Contracts</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3257BA">
      <w:pPr>
        <w:pStyle w:val="Blockquote"/>
        <w:spacing w:before="0" w:after="0"/>
        <w:ind w:left="0" w:right="0"/>
        <w:jc w:val="both"/>
        <w:rPr>
          <w:rFonts w:ascii="Comic Sans MS" w:hAnsi="Comic Sans MS" w:cs="Arial"/>
          <w:sz w:val="22"/>
          <w:szCs w:val="22"/>
        </w:rPr>
      </w:pPr>
      <w:r w:rsidRPr="00E92BB9">
        <w:rPr>
          <w:rFonts w:ascii="Comic Sans MS" w:hAnsi="Comic Sans MS" w:cs="Arial"/>
          <w:sz w:val="22"/>
          <w:szCs w:val="22"/>
        </w:rPr>
        <w:t>Every contract made by the Council shall comply with the Contract Procedure Rules set out in Part 4H of this constitution.</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2C0968">
      <w:pPr>
        <w:pStyle w:val="Blockquote"/>
        <w:numPr>
          <w:ilvl w:val="0"/>
          <w:numId w:val="1"/>
        </w:numPr>
        <w:spacing w:before="0" w:after="0"/>
        <w:ind w:right="0"/>
        <w:jc w:val="both"/>
        <w:rPr>
          <w:rFonts w:ascii="Comic Sans MS" w:hAnsi="Comic Sans MS" w:cs="Arial"/>
          <w:b/>
          <w:sz w:val="22"/>
          <w:szCs w:val="22"/>
        </w:rPr>
      </w:pPr>
      <w:r w:rsidRPr="00E92BB9">
        <w:rPr>
          <w:rFonts w:ascii="Comic Sans MS" w:hAnsi="Comic Sans MS" w:cs="Arial"/>
          <w:sz w:val="22"/>
          <w:szCs w:val="22"/>
        </w:rPr>
        <w:t xml:space="preserve"> </w:t>
      </w:r>
      <w:r w:rsidRPr="00E92BB9">
        <w:rPr>
          <w:rFonts w:ascii="Comic Sans MS" w:hAnsi="Comic Sans MS" w:cs="Arial"/>
          <w:b/>
          <w:sz w:val="22"/>
          <w:szCs w:val="22"/>
        </w:rPr>
        <w:t>Legal proceedings</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3257BA">
      <w:pPr>
        <w:pStyle w:val="Blockquote"/>
        <w:spacing w:before="0" w:after="0"/>
        <w:ind w:left="0" w:right="0"/>
        <w:jc w:val="both"/>
        <w:rPr>
          <w:rFonts w:ascii="Comic Sans MS" w:hAnsi="Comic Sans MS" w:cs="Arial"/>
          <w:sz w:val="22"/>
          <w:szCs w:val="22"/>
        </w:rPr>
      </w:pPr>
      <w:r w:rsidRPr="00E92BB9">
        <w:rPr>
          <w:rFonts w:ascii="Comic Sans MS" w:hAnsi="Comic Sans MS" w:cs="Arial"/>
          <w:sz w:val="22"/>
          <w:szCs w:val="22"/>
        </w:rPr>
        <w:t>The Council’s most senior legally qualified officer available is authorised to participate in any legal proceedings to give effect to decisions of the Council and where considered action is necessary to protect the Council’s interests.</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2C0968">
      <w:pPr>
        <w:pStyle w:val="Blockquote"/>
        <w:numPr>
          <w:ilvl w:val="0"/>
          <w:numId w:val="1"/>
        </w:numPr>
        <w:spacing w:before="0" w:after="0"/>
        <w:ind w:right="0"/>
        <w:jc w:val="both"/>
        <w:rPr>
          <w:rFonts w:ascii="Comic Sans MS" w:hAnsi="Comic Sans MS" w:cs="Arial"/>
          <w:b/>
          <w:sz w:val="22"/>
          <w:szCs w:val="22"/>
        </w:rPr>
      </w:pPr>
      <w:r w:rsidRPr="00E92BB9">
        <w:rPr>
          <w:rFonts w:ascii="Comic Sans MS" w:hAnsi="Comic Sans MS" w:cs="Arial"/>
          <w:sz w:val="22"/>
          <w:szCs w:val="22"/>
        </w:rPr>
        <w:t xml:space="preserve"> </w:t>
      </w:r>
      <w:r w:rsidRPr="00E92BB9">
        <w:rPr>
          <w:rFonts w:ascii="Comic Sans MS" w:hAnsi="Comic Sans MS" w:cs="Arial"/>
          <w:b/>
          <w:sz w:val="22"/>
          <w:szCs w:val="22"/>
        </w:rPr>
        <w:t>Authentication of documents</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3257BA">
      <w:pPr>
        <w:pStyle w:val="Blockquote"/>
        <w:spacing w:before="0" w:after="0"/>
        <w:ind w:left="0" w:right="0"/>
        <w:jc w:val="both"/>
        <w:rPr>
          <w:rFonts w:ascii="Comic Sans MS" w:hAnsi="Comic Sans MS" w:cs="Arial"/>
          <w:sz w:val="22"/>
          <w:szCs w:val="22"/>
        </w:rPr>
      </w:pPr>
      <w:r w:rsidRPr="00E92BB9">
        <w:rPr>
          <w:rFonts w:ascii="Comic Sans MS" w:hAnsi="Comic Sans MS" w:cs="Arial"/>
          <w:sz w:val="22"/>
          <w:szCs w:val="22"/>
        </w:rPr>
        <w:t>Subject to the provisions for substitutes in the Scheme of Delegation to Officers, where any document is necessary in relation to any legal procedure or proceedings on behalf of the Council, it shall be signed by the Chief Executive or, in her/his absence, the Council’s most senior legally qualified officer available, unless any enactment otherwise authorises or requires, or the Council has given requisite authority to some other person.</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3257BA">
      <w:pPr>
        <w:pStyle w:val="Blockquote"/>
        <w:spacing w:before="0" w:after="0"/>
        <w:ind w:left="0" w:right="0"/>
        <w:jc w:val="both"/>
        <w:rPr>
          <w:rFonts w:ascii="Comic Sans MS" w:hAnsi="Comic Sans MS" w:cs="Arial"/>
          <w:sz w:val="22"/>
          <w:szCs w:val="22"/>
        </w:rPr>
      </w:pPr>
      <w:r w:rsidRPr="00E92BB9">
        <w:rPr>
          <w:rFonts w:ascii="Comic Sans MS" w:hAnsi="Comic Sans MS" w:cs="Arial"/>
          <w:sz w:val="22"/>
          <w:szCs w:val="22"/>
        </w:rPr>
        <w:t xml:space="preserve">Any contract entered into on behalf of the </w:t>
      </w:r>
      <w:r w:rsidR="005F1EE6" w:rsidRPr="00E92BB9">
        <w:rPr>
          <w:rFonts w:ascii="Comic Sans MS" w:hAnsi="Comic Sans MS" w:cs="Arial"/>
          <w:sz w:val="22"/>
          <w:szCs w:val="22"/>
        </w:rPr>
        <w:t>Council in</w:t>
      </w:r>
      <w:r w:rsidRPr="00E92BB9">
        <w:rPr>
          <w:rFonts w:ascii="Comic Sans MS" w:hAnsi="Comic Sans MS" w:cs="Arial"/>
          <w:sz w:val="22"/>
          <w:szCs w:val="22"/>
        </w:rPr>
        <w:t xml:space="preserve"> the course of the discharge of an executive function shall be made in writing. </w:t>
      </w:r>
      <w:r w:rsidR="002C0968" w:rsidRPr="00E92BB9">
        <w:rPr>
          <w:rFonts w:ascii="Comic Sans MS" w:hAnsi="Comic Sans MS" w:cs="Arial"/>
          <w:sz w:val="22"/>
          <w:szCs w:val="22"/>
        </w:rPr>
        <w:t>Where the value does not exceed £20,000</w:t>
      </w:r>
      <w:r w:rsidR="00157257" w:rsidRPr="00E92BB9">
        <w:rPr>
          <w:rFonts w:ascii="Comic Sans MS" w:hAnsi="Comic Sans MS" w:cs="Arial"/>
          <w:sz w:val="22"/>
          <w:szCs w:val="22"/>
        </w:rPr>
        <w:t xml:space="preserve"> (calculated in accordance with the Contract Procedure Rules</w:t>
      </w:r>
      <w:r w:rsidR="00701EEF" w:rsidRPr="00E92BB9">
        <w:rPr>
          <w:rFonts w:ascii="Comic Sans MS" w:hAnsi="Comic Sans MS" w:cs="Arial"/>
          <w:sz w:val="22"/>
          <w:szCs w:val="22"/>
        </w:rPr>
        <w:t xml:space="preserve"> set out in Part 4H of this constitution</w:t>
      </w:r>
      <w:r w:rsidR="00157257" w:rsidRPr="00E92BB9">
        <w:rPr>
          <w:rFonts w:ascii="Comic Sans MS" w:hAnsi="Comic Sans MS" w:cs="Arial"/>
          <w:sz w:val="22"/>
          <w:szCs w:val="22"/>
        </w:rPr>
        <w:t>) this</w:t>
      </w:r>
      <w:r w:rsidR="002C0968" w:rsidRPr="00E92BB9">
        <w:rPr>
          <w:rFonts w:ascii="Comic Sans MS" w:hAnsi="Comic Sans MS" w:cs="Arial"/>
          <w:sz w:val="22"/>
          <w:szCs w:val="22"/>
        </w:rPr>
        <w:t xml:space="preserve"> can be the </w:t>
      </w:r>
      <w:r w:rsidR="00157257" w:rsidRPr="00E92BB9">
        <w:rPr>
          <w:rFonts w:ascii="Comic Sans MS" w:hAnsi="Comic Sans MS" w:cs="Arial"/>
          <w:sz w:val="22"/>
          <w:szCs w:val="22"/>
        </w:rPr>
        <w:t>purchase Order.</w:t>
      </w:r>
      <w:r w:rsidR="002C0968" w:rsidRPr="00E92BB9">
        <w:rPr>
          <w:rFonts w:ascii="Comic Sans MS" w:hAnsi="Comic Sans MS" w:cs="Arial"/>
          <w:sz w:val="22"/>
          <w:szCs w:val="22"/>
        </w:rPr>
        <w:t xml:space="preserve">  </w:t>
      </w:r>
      <w:r w:rsidR="00157257" w:rsidRPr="00E92BB9">
        <w:rPr>
          <w:rFonts w:ascii="Comic Sans MS" w:hAnsi="Comic Sans MS" w:cs="Arial"/>
          <w:sz w:val="22"/>
          <w:szCs w:val="22"/>
        </w:rPr>
        <w:t>Any contract exceeding £20,000 (calculated in accordance with the Contract Procedure Rules</w:t>
      </w:r>
      <w:r w:rsidR="00701EEF" w:rsidRPr="00E92BB9">
        <w:rPr>
          <w:rFonts w:ascii="Comic Sans MS" w:hAnsi="Comic Sans MS" w:cs="Arial"/>
          <w:sz w:val="22"/>
          <w:szCs w:val="22"/>
        </w:rPr>
        <w:t xml:space="preserve"> set out in Part 4H of this constitution</w:t>
      </w:r>
      <w:r w:rsidR="00157257" w:rsidRPr="00E92BB9">
        <w:rPr>
          <w:rFonts w:ascii="Comic Sans MS" w:hAnsi="Comic Sans MS" w:cs="Arial"/>
          <w:sz w:val="22"/>
          <w:szCs w:val="22"/>
        </w:rPr>
        <w:t xml:space="preserve">)  </w:t>
      </w:r>
      <w:r w:rsidRPr="00E92BB9">
        <w:rPr>
          <w:rFonts w:ascii="Comic Sans MS" w:hAnsi="Comic Sans MS" w:cs="Arial"/>
          <w:sz w:val="22"/>
          <w:szCs w:val="22"/>
        </w:rPr>
        <w:t xml:space="preserve"> must either be signed by at least two appropriate officers of the</w:t>
      </w:r>
      <w:r w:rsidR="00701EEF" w:rsidRPr="00E92BB9">
        <w:rPr>
          <w:rFonts w:ascii="Comic Sans MS" w:hAnsi="Comic Sans MS" w:cs="Arial"/>
          <w:sz w:val="22"/>
          <w:szCs w:val="22"/>
        </w:rPr>
        <w:t xml:space="preserve"> </w:t>
      </w:r>
      <w:r w:rsidR="005F1EE6" w:rsidRPr="00E92BB9">
        <w:rPr>
          <w:rFonts w:ascii="Comic Sans MS" w:hAnsi="Comic Sans MS" w:cs="Arial"/>
          <w:sz w:val="22"/>
          <w:szCs w:val="22"/>
        </w:rPr>
        <w:t>Council or</w:t>
      </w:r>
      <w:r w:rsidRPr="00E92BB9">
        <w:rPr>
          <w:rFonts w:ascii="Comic Sans MS" w:hAnsi="Comic Sans MS" w:cs="Arial"/>
          <w:sz w:val="22"/>
          <w:szCs w:val="22"/>
        </w:rPr>
        <w:t xml:space="preserve"> made under the common seal of the Council attested by at least one officer.</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157257">
      <w:pPr>
        <w:pStyle w:val="Blockquote"/>
        <w:numPr>
          <w:ilvl w:val="0"/>
          <w:numId w:val="1"/>
        </w:numPr>
        <w:spacing w:before="0" w:after="0"/>
        <w:ind w:right="0"/>
        <w:jc w:val="both"/>
        <w:rPr>
          <w:rFonts w:ascii="Comic Sans MS" w:hAnsi="Comic Sans MS" w:cs="Arial"/>
          <w:b/>
          <w:sz w:val="22"/>
          <w:szCs w:val="22"/>
        </w:rPr>
      </w:pPr>
      <w:r w:rsidRPr="00E92BB9">
        <w:rPr>
          <w:rFonts w:ascii="Comic Sans MS" w:hAnsi="Comic Sans MS" w:cs="Arial"/>
          <w:sz w:val="22"/>
          <w:szCs w:val="22"/>
        </w:rPr>
        <w:t xml:space="preserve"> </w:t>
      </w:r>
      <w:r w:rsidRPr="00E92BB9">
        <w:rPr>
          <w:rFonts w:ascii="Comic Sans MS" w:hAnsi="Comic Sans MS" w:cs="Arial"/>
          <w:b/>
          <w:sz w:val="22"/>
          <w:szCs w:val="22"/>
        </w:rPr>
        <w:t>Common Seal of the Council</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3257BA">
      <w:pPr>
        <w:pStyle w:val="Blockquote"/>
        <w:spacing w:before="0" w:after="0"/>
        <w:ind w:left="0" w:right="0"/>
        <w:jc w:val="both"/>
        <w:rPr>
          <w:rFonts w:ascii="Comic Sans MS" w:hAnsi="Comic Sans MS" w:cs="Arial"/>
          <w:sz w:val="22"/>
          <w:szCs w:val="22"/>
        </w:rPr>
      </w:pPr>
      <w:r w:rsidRPr="00E92BB9">
        <w:rPr>
          <w:rFonts w:ascii="Comic Sans MS" w:hAnsi="Comic Sans MS" w:cs="Arial"/>
          <w:sz w:val="22"/>
          <w:szCs w:val="22"/>
        </w:rPr>
        <w:t>The Common Seal of the Council shall be kept in a safe place in the custody of the Council’s most senior legally qualified officer. A decision of the Council, or of any part of it, shall be sufficient authority for sealing any document necessary to give effect to the decision. The Common Seal shall be affixed to those documents which, in the opinion of the Council’s most senior legally qualified officer available, should be sealed. The affixing of the Common Seal shall be attested by the Council’s most senior legally qualified officer available.</w:t>
      </w:r>
    </w:p>
    <w:p w:rsidR="003257BA" w:rsidRPr="00932732" w:rsidRDefault="003257BA" w:rsidP="003257BA">
      <w:pPr>
        <w:pStyle w:val="Blockquote"/>
        <w:spacing w:before="0" w:after="0"/>
        <w:ind w:left="0" w:right="0"/>
        <w:jc w:val="both"/>
        <w:rPr>
          <w:rFonts w:ascii="Arial" w:hAnsi="Arial" w:cs="Arial"/>
          <w:sz w:val="22"/>
          <w:szCs w:val="22"/>
        </w:rPr>
      </w:pPr>
    </w:p>
    <w:p w:rsidR="00072E7B" w:rsidRDefault="00072E7B" w:rsidP="003257BA"/>
    <w:sectPr w:rsidR="00072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3F93"/>
    <w:multiLevelType w:val="hybridMultilevel"/>
    <w:tmpl w:val="F44EF6C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BA"/>
    <w:rsid w:val="00072E7B"/>
    <w:rsid w:val="00157257"/>
    <w:rsid w:val="00240DCA"/>
    <w:rsid w:val="002C0968"/>
    <w:rsid w:val="003033BD"/>
    <w:rsid w:val="003257BA"/>
    <w:rsid w:val="004372F6"/>
    <w:rsid w:val="005C36A1"/>
    <w:rsid w:val="005F1EE6"/>
    <w:rsid w:val="00701EEF"/>
    <w:rsid w:val="007A7064"/>
    <w:rsid w:val="009F5B2F"/>
    <w:rsid w:val="00C86408"/>
    <w:rsid w:val="00E9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405FB-2211-4589-95FC-C5016485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3257BA"/>
    <w:pPr>
      <w:keepNext/>
      <w:spacing w:before="100" w:after="100"/>
      <w:outlineLvl w:val="2"/>
    </w:pPr>
    <w:rPr>
      <w:b/>
      <w:snapToGrid w:val="0"/>
      <w:sz w:val="36"/>
    </w:rPr>
  </w:style>
  <w:style w:type="paragraph" w:customStyle="1" w:styleId="Blockquote">
    <w:name w:val="Blockquote"/>
    <w:basedOn w:val="Normal"/>
    <w:rsid w:val="003257BA"/>
    <w:pPr>
      <w:spacing w:before="100" w:after="100"/>
      <w:ind w:left="360" w:right="360"/>
    </w:pPr>
    <w:rPr>
      <w:snapToGrid w:val="0"/>
      <w:sz w:val="24"/>
    </w:rPr>
  </w:style>
  <w:style w:type="paragraph" w:styleId="BalloonText">
    <w:name w:val="Balloon Text"/>
    <w:basedOn w:val="Normal"/>
    <w:link w:val="BalloonTextChar"/>
    <w:uiPriority w:val="99"/>
    <w:semiHidden/>
    <w:unhideWhenUsed/>
    <w:rsid w:val="00157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Sutton</dc:creator>
  <cp:keywords/>
  <dc:description/>
  <cp:lastModifiedBy>Scambler, Dianne</cp:lastModifiedBy>
  <cp:revision>2</cp:revision>
  <cp:lastPrinted>2018-02-28T11:04:00Z</cp:lastPrinted>
  <dcterms:created xsi:type="dcterms:W3CDTF">2018-05-11T11:24:00Z</dcterms:created>
  <dcterms:modified xsi:type="dcterms:W3CDTF">2018-05-11T11:24:00Z</dcterms:modified>
</cp:coreProperties>
</file>